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5CA606F0" w:rsidR="00C66209" w:rsidRPr="008C388F" w:rsidRDefault="00D81D9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>в М</w:t>
      </w:r>
      <w:r w:rsidR="00B31158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</w:t>
      </w:r>
      <w:r w:rsidR="00B3115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етский сад </w:t>
      </w:r>
      <w:r w:rsidR="00B31158">
        <w:rPr>
          <w:rFonts w:ascii="Times New Roman" w:eastAsia="Times New Roman" w:hAnsi="Times New Roman" w:cs="Times New Roman"/>
          <w:b/>
          <w:sz w:val="24"/>
          <w:szCs w:val="24"/>
        </w:rPr>
        <w:t>«Колобок</w:t>
      </w: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0BA741F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5B529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3AEF3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20031959" w:rsidR="00C66209" w:rsidRPr="008C388F" w:rsidRDefault="00D81D9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B31158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ДОУ </w:t>
      </w:r>
      <w:r w:rsidR="00B31158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>етский сад</w:t>
      </w:r>
      <w:r w:rsidR="00B31158">
        <w:rPr>
          <w:rFonts w:ascii="Times New Roman" w:eastAsia="Times New Roman" w:hAnsi="Times New Roman" w:cs="Times New Roman"/>
          <w:iCs/>
          <w:sz w:val="24"/>
          <w:szCs w:val="24"/>
        </w:rPr>
        <w:t xml:space="preserve"> « Колобок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B31158">
        <w:rPr>
          <w:rFonts w:ascii="Times New Roman" w:eastAsia="Times New Roman" w:hAnsi="Times New Roman" w:cs="Times New Roman"/>
          <w:iCs/>
          <w:sz w:val="24"/>
          <w:szCs w:val="24"/>
        </w:rPr>
        <w:t>24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</w:t>
      </w:r>
      <w:r w:rsidR="00B31158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 В </w:t>
      </w:r>
      <w:r w:rsidR="00B31158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>етском саду сформирован</w:t>
      </w:r>
      <w:r w:rsidR="00B31158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B31158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разновозрастная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 w:rsidR="00B31158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направленности. Из них:</w:t>
      </w:r>
    </w:p>
    <w:p w14:paraId="6B3A7298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4B10FA" w14:textId="249124D1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2 - 2023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D81D99" w:rsidRPr="008C388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5F030261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B311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5A21A7A3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82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E2560E5" w:rsidR="00C66209" w:rsidRPr="008C388F" w:rsidRDefault="00B31158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601B7A52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16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63375915" w:rsidR="00C66209" w:rsidRPr="008C388F" w:rsidRDefault="00B31158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4435292B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F78CBA3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816"/>
        <w:gridCol w:w="1743"/>
        <w:gridCol w:w="3904"/>
      </w:tblGrid>
      <w:tr w:rsidR="00D81D99" w:rsidRPr="008C388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8C388F" w:rsidRDefault="00C66209" w:rsidP="00D81D99">
            <w:pPr>
              <w:spacing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156D7058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3DF44CF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34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13867EB1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4D1801B2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58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6A16672B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1CD9FDE0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038AE4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организациям воспитания и обучения, отдыха и оздоровления детей и молодежи».</w:t>
      </w:r>
    </w:p>
    <w:p w14:paraId="27E4EBB6" w14:textId="2C83B37B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</w:t>
      </w:r>
      <w:r w:rsidR="00B31158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B31158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сад»Колобок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0A7266A" w14:textId="2A162A3D" w:rsidR="00B31158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111CADEB" w14:textId="517FE2AA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1448D7B5" w14:textId="36AEA4A6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ДОУ</w:t>
      </w:r>
      <w:r w:rsidR="00B31158">
        <w:rPr>
          <w:rFonts w:ascii="Times New Roman" w:eastAsia="Times New Roman" w:hAnsi="Times New Roman" w:cs="Times New Roman"/>
          <w:sz w:val="24"/>
          <w:szCs w:val="24"/>
        </w:rPr>
        <w:t xml:space="preserve"> не по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посеща</w:t>
      </w:r>
      <w:r w:rsidR="00B31158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B311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ОВЗ. </w:t>
      </w:r>
    </w:p>
    <w:p w14:paraId="4987EB3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C38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4F05BD82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2A43FD9E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6F5F5FD2" w14:textId="10E2EB9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Показатели групп развития детей </w:t>
      </w:r>
      <w:r w:rsidR="00B31158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Pr="008C388F">
        <w:rPr>
          <w:rFonts w:ascii="Times New Roman" w:hAnsi="Times New Roman" w:cs="Times New Roman"/>
          <w:b/>
          <w:sz w:val="24"/>
          <w:szCs w:val="24"/>
        </w:rPr>
        <w:t xml:space="preserve">возраста. </w:t>
      </w:r>
    </w:p>
    <w:p w14:paraId="38EBFB92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1897"/>
        <w:gridCol w:w="2126"/>
      </w:tblGrid>
      <w:tr w:rsidR="008C388F" w:rsidRPr="008C388F" w14:paraId="24EE8D3D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501ED96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4A86CAD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0214B9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85DA86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1B13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14:paraId="1DC836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8C388F" w:rsidRPr="008C388F" w14:paraId="74407EF8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6EAD30C7" w14:textId="0D6564A1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5353769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59B670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5 (29 %)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5CC2DA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10 (59 %)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FCB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 (12 %)</w:t>
            </w:r>
          </w:p>
        </w:tc>
      </w:tr>
    </w:tbl>
    <w:p w14:paraId="6953F1CB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FE2C5" w14:textId="61072565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В 2022-2023 учебном году на группы </w:t>
      </w:r>
      <w:r w:rsidR="00B31158">
        <w:rPr>
          <w:rFonts w:ascii="Times New Roman" w:eastAsia="Calibri" w:hAnsi="Times New Roman" w:cs="Times New Roman"/>
          <w:sz w:val="24"/>
          <w:szCs w:val="24"/>
        </w:rPr>
        <w:t xml:space="preserve"> среднего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возраста  поступило </w:t>
      </w:r>
      <w:r w:rsidR="00B31158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8C388F">
        <w:rPr>
          <w:rFonts w:ascii="Times New Roman" w:eastAsia="Calibri" w:hAnsi="Times New Roman" w:cs="Times New Roman"/>
          <w:sz w:val="24"/>
          <w:szCs w:val="24"/>
        </w:rPr>
        <w:t>детей.</w:t>
      </w:r>
    </w:p>
    <w:p w14:paraId="635B7A3A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lastRenderedPageBreak/>
        <w:t>Наибольшее количество детей имело среднюю степень адаптации. Многие дети были не подготовлены к поступлению в детский сад (не приучены к горшку, не умели самостоятельно кушать, пить из чашки и т.д.). Данная тенденция прослеживается уже не первый год.</w:t>
      </w:r>
    </w:p>
    <w:p w14:paraId="476CFB0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 на следующий учебный год.</w:t>
      </w:r>
    </w:p>
    <w:p w14:paraId="3AE73454" w14:textId="28234EB2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Запланировать индивидуальные консультации для родителей до поступления ребенка в детский сад, заполнение карты готовности ребенка к поступлению в детский сад. (ответственный </w:t>
      </w:r>
      <w:r w:rsidR="00E4238D">
        <w:rPr>
          <w:rFonts w:ascii="Times New Roman" w:eastAsia="Calibri" w:hAnsi="Times New Roman" w:cs="Times New Roman"/>
          <w:sz w:val="24"/>
          <w:szCs w:val="24"/>
        </w:rPr>
        <w:t xml:space="preserve"> воспитатель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38D">
        <w:rPr>
          <w:rFonts w:ascii="Times New Roman" w:eastAsia="Calibri" w:hAnsi="Times New Roman" w:cs="Times New Roman"/>
          <w:sz w:val="24"/>
          <w:szCs w:val="24"/>
        </w:rPr>
        <w:t>Боева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38D">
        <w:rPr>
          <w:rFonts w:ascii="Times New Roman" w:eastAsia="Calibri" w:hAnsi="Times New Roman" w:cs="Times New Roman"/>
          <w:sz w:val="24"/>
          <w:szCs w:val="24"/>
        </w:rPr>
        <w:t>И.В</w:t>
      </w:r>
      <w:r w:rsidRPr="008C388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2CF4CDC" w14:textId="23E00E0D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Запланировать в начале 2023-2024 учебного года проведение для родителей консультации по формированию у детей раннего возраста навыков самообслуживания. (Срок сентябрь 2023 года, ответственный </w:t>
      </w:r>
      <w:r w:rsidR="00E4238D">
        <w:rPr>
          <w:rFonts w:ascii="Times New Roman" w:eastAsia="Calibri" w:hAnsi="Times New Roman" w:cs="Times New Roman"/>
          <w:sz w:val="24"/>
          <w:szCs w:val="24"/>
        </w:rPr>
        <w:t xml:space="preserve"> воспитатель</w:t>
      </w:r>
      <w:r w:rsidRPr="008C388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5C485A9" w14:textId="1C7A7524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детей </w:t>
      </w:r>
      <w:r w:rsidR="00E4238D">
        <w:rPr>
          <w:rFonts w:ascii="Times New Roman" w:eastAsia="Calibri" w:hAnsi="Times New Roman" w:cs="Times New Roman"/>
          <w:b/>
          <w:sz w:val="24"/>
          <w:szCs w:val="24"/>
        </w:rPr>
        <w:t xml:space="preserve">старшего </w:t>
      </w:r>
      <w:r w:rsidRPr="008C388F">
        <w:rPr>
          <w:rFonts w:ascii="Times New Roman" w:eastAsia="Calibri" w:hAnsi="Times New Roman" w:cs="Times New Roman"/>
          <w:b/>
          <w:sz w:val="24"/>
          <w:szCs w:val="24"/>
        </w:rPr>
        <w:t>возраста.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180"/>
        <w:gridCol w:w="1516"/>
      </w:tblGrid>
      <w:tr w:rsidR="008C388F" w:rsidRPr="008C388F" w14:paraId="7D1475E3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F489A43" w14:textId="4B16EF8E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 </w:t>
            </w:r>
            <w:r w:rsidR="00E4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старшего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F52A52C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09788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6E287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8C388F" w:rsidRPr="008C388F" w14:paraId="23D187C7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14FB78EF" w14:textId="3C1D086D" w:rsidR="008C388F" w:rsidRPr="008C388F" w:rsidRDefault="00E4238D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E5B18D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12 (33 %)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7D54D98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21 (58 %)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D0E975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3 (9 %)</w:t>
            </w:r>
          </w:p>
        </w:tc>
      </w:tr>
    </w:tbl>
    <w:p w14:paraId="3852B197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3AE9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По результатам заполнения карт НПР можно сделать следующие выводы:</w:t>
      </w:r>
    </w:p>
    <w:p w14:paraId="0BFDD4AA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с высоким уровнем развития выявляются в возрасте 3 лет.</w:t>
      </w:r>
    </w:p>
    <w:p w14:paraId="23D43043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Хорошие результаты по образовательным областям «Речевое» и «Физическое» развитие.</w:t>
      </w:r>
    </w:p>
    <w:p w14:paraId="1E4C3E2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33 % детей имеют низкий уровень по образовательной области «Речевое развитие», у 13 % детей наблюдаются серьезные нарушения в речевом развитии.</w:t>
      </w:r>
    </w:p>
    <w:p w14:paraId="6DF9206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многих детей идет отставание в формировании сенсорных эталонов.</w:t>
      </w:r>
    </w:p>
    <w:p w14:paraId="095CFF24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4FB4B4F6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на 2023-2024 учебный год задачу по речевому развитию детей раннего возраста.</w:t>
      </w:r>
    </w:p>
    <w:p w14:paraId="628F13A3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Провести консультации, мастер-классы для родителей по речевому развитию детей раннего возраста с участием специалистов ПМПк (срок ноябрь 2023 года)</w:t>
      </w:r>
    </w:p>
    <w:p w14:paraId="25F13EFD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Использовать более широко в работе с детьми раннего возраста игры, направленные на сенсорное развитие.</w:t>
      </w:r>
    </w:p>
    <w:p w14:paraId="330A4388" w14:textId="77777777" w:rsidR="008C388F" w:rsidRPr="008C388F" w:rsidRDefault="008C388F" w:rsidP="008C388F">
      <w:pPr>
        <w:tabs>
          <w:tab w:val="left" w:pos="540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</w:t>
      </w:r>
    </w:p>
    <w:p w14:paraId="2BCD8728" w14:textId="77777777" w:rsidR="008C388F" w:rsidRPr="008C388F" w:rsidRDefault="008C388F" w:rsidP="008C38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6DFB4" w14:textId="3DA796AA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В 2022-2023 учебном году в школу выпускается 6 детей. Диагностика проводилась </w:t>
      </w:r>
      <w:r w:rsidR="00E4238D">
        <w:rPr>
          <w:rFonts w:ascii="Times New Roman" w:hAnsi="Times New Roman" w:cs="Times New Roman"/>
          <w:sz w:val="24"/>
          <w:szCs w:val="24"/>
        </w:rPr>
        <w:t xml:space="preserve">в старшей </w:t>
      </w:r>
      <w:r w:rsidRPr="008C388F">
        <w:rPr>
          <w:rFonts w:ascii="Times New Roman" w:hAnsi="Times New Roman" w:cs="Times New Roman"/>
          <w:sz w:val="24"/>
          <w:szCs w:val="24"/>
        </w:rPr>
        <w:t>группе  (воспитател</w:t>
      </w:r>
      <w:r w:rsidR="00E4238D">
        <w:rPr>
          <w:rFonts w:ascii="Times New Roman" w:hAnsi="Times New Roman" w:cs="Times New Roman"/>
          <w:sz w:val="24"/>
          <w:szCs w:val="24"/>
        </w:rPr>
        <w:t>ь Боева И)</w:t>
      </w:r>
    </w:p>
    <w:p w14:paraId="1680AB86" w14:textId="77777777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Цель диагностики: получение объективной информации о уровне сформированности психолого-педагогической готовности детей к успешному обучению в школе в условиях реализации федеральных государственных стандартов дошкольного образования.</w:t>
      </w:r>
    </w:p>
    <w:p w14:paraId="6140F0D2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Сводная таблица результатов диагностики.</w:t>
      </w:r>
    </w:p>
    <w:p w14:paraId="13638A86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145"/>
        <w:gridCol w:w="2160"/>
        <w:gridCol w:w="2165"/>
      </w:tblGrid>
      <w:tr w:rsidR="008C388F" w:rsidRPr="008C388F" w14:paraId="527D6478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F2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Параметры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98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50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BD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8C388F" w:rsidRPr="008C388F" w14:paraId="42C5D79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2B28" w14:textId="77777777" w:rsidR="008C388F" w:rsidRPr="008C388F" w:rsidRDefault="008C388F" w:rsidP="00EC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60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B8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76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(47)</w:t>
            </w:r>
          </w:p>
          <w:p w14:paraId="7DB924C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1C5230A2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87B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произвольная регуляция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3D9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48A7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0 %(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70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27CE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6E9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8B98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(49)</w:t>
            </w:r>
          </w:p>
        </w:tc>
      </w:tr>
      <w:tr w:rsidR="008C388F" w:rsidRPr="008C388F" w14:paraId="4ECA3FC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805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рассмотрению ситуации с разных сторон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42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8A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AD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</w:tr>
      <w:tr w:rsidR="008C388F" w:rsidRPr="008C388F" w14:paraId="6EBDCAD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EB5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B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39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C0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(32)</w:t>
            </w:r>
          </w:p>
        </w:tc>
      </w:tr>
      <w:tr w:rsidR="008C388F" w:rsidRPr="008C388F" w14:paraId="16AB3ADE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1E01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0E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F4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4D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  <w:p w14:paraId="5C71D95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7A267D9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17D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регулятивных действий планирования и произвольности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47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9D1F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9C35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675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4A88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161A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E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2678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B714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78%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(44)</w:t>
            </w:r>
          </w:p>
        </w:tc>
      </w:tr>
      <w:tr w:rsidR="008C388F" w:rsidRPr="008C388F" w14:paraId="0D81B43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C72F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познавательной мотивации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36A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7AA0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7C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92D7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29D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8181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(42)</w:t>
            </w:r>
          </w:p>
        </w:tc>
      </w:tr>
      <w:tr w:rsidR="008C388F" w:rsidRPr="008C388F" w14:paraId="7B317A8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40D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воображения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34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CD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74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</w:tr>
      <w:tr w:rsidR="008C388F" w:rsidRPr="008C388F" w14:paraId="51F9CD2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3BF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AB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D9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</w:tr>
      <w:tr w:rsidR="008C388F" w:rsidRPr="008C388F" w14:paraId="2B48B400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199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норм  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F7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7F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</w:tr>
      <w:tr w:rsidR="008C388F" w:rsidRPr="008C388F" w14:paraId="24AD8FF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60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E4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</w:p>
        </w:tc>
      </w:tr>
      <w:tr w:rsidR="008C388F" w:rsidRPr="008C388F" w14:paraId="2825E06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4B8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4E7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01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B3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(52)</w:t>
            </w:r>
          </w:p>
        </w:tc>
      </w:tr>
      <w:tr w:rsidR="008C388F" w:rsidRPr="008C388F" w14:paraId="53AA941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5A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людям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C3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CE3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A7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702E0F1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F7C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01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BA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F5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31845E0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831B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66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4C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20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2CC0ED7A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798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A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E61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C1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</w:tbl>
    <w:p w14:paraId="0063231D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646AF14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Готовность к школьному обучению.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221"/>
        <w:gridCol w:w="2333"/>
        <w:gridCol w:w="2777"/>
      </w:tblGrid>
      <w:tr w:rsidR="008C388F" w:rsidRPr="008C388F" w14:paraId="62195499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E2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8B2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3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C01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</w:tr>
      <w:tr w:rsidR="008C388F" w:rsidRPr="008C388F" w14:paraId="3BECE6ED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14E" w14:textId="614BD8CA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2ED49A2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8BF" w14:textId="565443CD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="00E4238D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воспитанника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48 %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B6B" w14:textId="6AD59C24" w:rsidR="008C388F" w:rsidRPr="008C388F" w:rsidRDefault="00E4238D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воспитанника 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9C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A63D9F5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AD46E6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</w:p>
    <w:p w14:paraId="1985B68E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Не выявлены дети с низким уровнем готовности к школе.</w:t>
      </w:r>
    </w:p>
    <w:p w14:paraId="39B926A0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100 % детей имеют высокую или адекватную самооценку.</w:t>
      </w:r>
    </w:p>
    <w:p w14:paraId="0F0B9514" w14:textId="4FDA2E42" w:rsidR="008C388F" w:rsidRPr="008C388F" w:rsidRDefault="003601F3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38D">
        <w:rPr>
          <w:rFonts w:ascii="Times New Roman" w:eastAsia="Calibri" w:hAnsi="Times New Roman" w:cs="Times New Roman"/>
          <w:sz w:val="24"/>
          <w:szCs w:val="24"/>
        </w:rPr>
        <w:t>6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 xml:space="preserve"> % сформирована познавательная мотивация.</w:t>
      </w:r>
    </w:p>
    <w:p w14:paraId="4A62E8A5" w14:textId="77777777" w:rsidR="008C388F" w:rsidRPr="008C388F" w:rsidRDefault="008C388F" w:rsidP="008C388F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4.Хорошие результаты по параметру «Зрительная память», 76 % детей имеют высокий уровень развития.</w:t>
      </w:r>
    </w:p>
    <w:p w14:paraId="4F83ED9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5. 98 % детей имеют высокий и средний уровень по заданию «Графический диктант».</w:t>
      </w:r>
    </w:p>
    <w:p w14:paraId="133F7A8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 Следует обратить внимание на следующие параметры:</w:t>
      </w:r>
    </w:p>
    <w:p w14:paraId="054D36E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13 % детей показали низкий уровень по параметру «Логическое мышление»</w:t>
      </w:r>
    </w:p>
    <w:p w14:paraId="7E3F56C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23% детей показали низкий уровень по тесту «Заселение дома» (способность к рассмотрению ситуации с разных сторон).</w:t>
      </w:r>
    </w:p>
    <w:p w14:paraId="5EF06ECC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Средний результат по заданию «Дорисуй фигуры» (воображение) составляет менее 4 баллов.</w:t>
      </w:r>
    </w:p>
    <w:p w14:paraId="48D780F8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14:paraId="0E7B8369" w14:textId="7A451385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3601F3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8C388F">
        <w:rPr>
          <w:rFonts w:ascii="Times New Roman" w:eastAsia="Calibri" w:hAnsi="Times New Roman" w:cs="Times New Roman"/>
          <w:sz w:val="24"/>
          <w:szCs w:val="24"/>
        </w:rPr>
        <w:t>старш</w:t>
      </w:r>
      <w:r w:rsidR="003601F3">
        <w:rPr>
          <w:rFonts w:ascii="Times New Roman" w:eastAsia="Calibri" w:hAnsi="Times New Roman" w:cs="Times New Roman"/>
          <w:sz w:val="24"/>
          <w:szCs w:val="24"/>
        </w:rPr>
        <w:t xml:space="preserve">ей </w:t>
      </w:r>
      <w:r w:rsidRPr="008C388F">
        <w:rPr>
          <w:rFonts w:ascii="Times New Roman" w:eastAsia="Calibri" w:hAnsi="Times New Roman" w:cs="Times New Roman"/>
          <w:sz w:val="24"/>
          <w:szCs w:val="24"/>
        </w:rPr>
        <w:t>групп</w:t>
      </w:r>
      <w:r w:rsidR="003601F3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более часто использовать в  работе с детьми игры и упражнения, направленные на развитие логического мышления.</w:t>
      </w:r>
    </w:p>
    <w:p w14:paraId="336D1A67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14:paraId="7B9AB14A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14:paraId="19236FDF" w14:textId="77777777" w:rsidR="00C66209" w:rsidRPr="008C388F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14B59" w14:textId="38FE0CCD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Работа по физическому воспитанию в учреждении основана на выполнении задач комплексной образовательной программы дошкольного образования «</w:t>
      </w:r>
      <w:r w:rsidR="003601F3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Pr="008C388F">
        <w:rPr>
          <w:rFonts w:ascii="Times New Roman" w:hAnsi="Times New Roman" w:cs="Times New Roman"/>
          <w:sz w:val="24"/>
          <w:szCs w:val="24"/>
        </w:rPr>
        <w:t xml:space="preserve">» Т.И. </w:t>
      </w:r>
      <w:r w:rsidR="003601F3">
        <w:rPr>
          <w:rFonts w:ascii="Times New Roman" w:hAnsi="Times New Roman" w:cs="Times New Roman"/>
          <w:sz w:val="24"/>
          <w:szCs w:val="24"/>
        </w:rPr>
        <w:t>Васильевой</w:t>
      </w:r>
      <w:r w:rsidRPr="008C388F">
        <w:rPr>
          <w:rFonts w:ascii="Times New Roman" w:hAnsi="Times New Roman" w:cs="Times New Roman"/>
          <w:sz w:val="24"/>
          <w:szCs w:val="24"/>
        </w:rPr>
        <w:t xml:space="preserve">, А.Г. </w:t>
      </w:r>
      <w:r w:rsidR="003601F3">
        <w:rPr>
          <w:rFonts w:ascii="Times New Roman" w:hAnsi="Times New Roman" w:cs="Times New Roman"/>
          <w:sz w:val="24"/>
          <w:szCs w:val="24"/>
        </w:rPr>
        <w:t>Вераксы</w:t>
      </w:r>
      <w:r w:rsidRPr="008C388F">
        <w:rPr>
          <w:rFonts w:ascii="Times New Roman" w:hAnsi="Times New Roman" w:cs="Times New Roman"/>
          <w:sz w:val="24"/>
          <w:szCs w:val="24"/>
        </w:rPr>
        <w:t xml:space="preserve">, О. В. </w:t>
      </w:r>
      <w:r w:rsidR="003601F3">
        <w:rPr>
          <w:rFonts w:ascii="Times New Roman" w:hAnsi="Times New Roman" w:cs="Times New Roman"/>
          <w:sz w:val="24"/>
          <w:szCs w:val="24"/>
        </w:rPr>
        <w:t>Комаровой</w:t>
      </w:r>
      <w:r w:rsidRPr="008C388F">
        <w:rPr>
          <w:rFonts w:ascii="Times New Roman" w:hAnsi="Times New Roman" w:cs="Times New Roman"/>
          <w:sz w:val="24"/>
          <w:szCs w:val="24"/>
        </w:rPr>
        <w:t>и др.</w:t>
      </w:r>
    </w:p>
    <w:p w14:paraId="16F47B2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Для анализа выполнения по разделу «Физическое воспитание» проводился мониторинг физической подготовленности по основным задачам во всех возрастных группах. </w:t>
      </w:r>
    </w:p>
    <w:p w14:paraId="3C25A7F7" w14:textId="77777777" w:rsidR="008C388F" w:rsidRPr="008C388F" w:rsidRDefault="008C388F" w:rsidP="008C388F">
      <w:pPr>
        <w:ind w:right="283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A980EE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>Уровень усвоения программного материала по образовательной области</w:t>
      </w:r>
    </w:p>
    <w:p w14:paraId="00C3E7E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 xml:space="preserve"> «Физическое воспитание».</w:t>
      </w:r>
    </w:p>
    <w:p w14:paraId="76A460A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393"/>
        <w:gridCol w:w="2387"/>
        <w:gridCol w:w="2367"/>
      </w:tblGrid>
      <w:tr w:rsidR="008C388F" w:rsidRPr="008C388F" w14:paraId="5EA6C873" w14:textId="77777777" w:rsidTr="00EC3554">
        <w:tc>
          <w:tcPr>
            <w:tcW w:w="2578" w:type="dxa"/>
          </w:tcPr>
          <w:p w14:paraId="1B1D01C6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Общий показатель.</w:t>
            </w:r>
          </w:p>
        </w:tc>
        <w:tc>
          <w:tcPr>
            <w:tcW w:w="2579" w:type="dxa"/>
          </w:tcPr>
          <w:p w14:paraId="42D9C7CB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Высокий.</w:t>
            </w:r>
          </w:p>
        </w:tc>
        <w:tc>
          <w:tcPr>
            <w:tcW w:w="2578" w:type="dxa"/>
          </w:tcPr>
          <w:p w14:paraId="37D29FC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</w:tc>
        <w:tc>
          <w:tcPr>
            <w:tcW w:w="2579" w:type="dxa"/>
          </w:tcPr>
          <w:p w14:paraId="264921EA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Низкий.</w:t>
            </w:r>
          </w:p>
        </w:tc>
      </w:tr>
      <w:tr w:rsidR="008C388F" w:rsidRPr="008C388F" w14:paraId="3F42731A" w14:textId="77777777" w:rsidTr="00EC3554">
        <w:tc>
          <w:tcPr>
            <w:tcW w:w="2578" w:type="dxa"/>
          </w:tcPr>
          <w:p w14:paraId="3F64D7B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79" w:type="dxa"/>
          </w:tcPr>
          <w:p w14:paraId="1AB37B1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8" w:type="dxa"/>
          </w:tcPr>
          <w:p w14:paraId="728505E0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9" w:type="dxa"/>
          </w:tcPr>
          <w:p w14:paraId="743F663F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3467B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08024B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Контроль за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14:paraId="384CF8A6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Для оздоровления детей используются общий кварц,  витаминизация питания.</w:t>
      </w:r>
    </w:p>
    <w:p w14:paraId="7BEBC674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14:paraId="1F293B4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lastRenderedPageBreak/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45622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- продолжения работы по воспитанию  у детей потребности в здоровом образе жизни:  </w:t>
      </w:r>
    </w:p>
    <w:p w14:paraId="6BF91E6E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</w:p>
    <w:p w14:paraId="4F11581F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E8855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1146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реализации воспитательно-образовательной программы. </w:t>
      </w:r>
    </w:p>
    <w:p w14:paraId="0B276525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Анализ уровня развития детей</w:t>
      </w:r>
      <w:r w:rsidRPr="008C38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FEDC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(средний показатель по учреждению)</w:t>
      </w:r>
    </w:p>
    <w:p w14:paraId="58307F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097"/>
        <w:gridCol w:w="1098"/>
        <w:gridCol w:w="1098"/>
        <w:gridCol w:w="1098"/>
        <w:gridCol w:w="1098"/>
        <w:gridCol w:w="1098"/>
        <w:gridCol w:w="1098"/>
      </w:tblGrid>
      <w:tr w:rsidR="008C388F" w:rsidRPr="008C388F" w14:paraId="59CE0747" w14:textId="77777777" w:rsidTr="008C388F">
        <w:tc>
          <w:tcPr>
            <w:tcW w:w="2346" w:type="dxa"/>
          </w:tcPr>
          <w:p w14:paraId="57A36C8E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97" w:type="dxa"/>
            <w:vAlign w:val="center"/>
          </w:tcPr>
          <w:p w14:paraId="338878C6" w14:textId="13D6896B" w:rsidR="008C388F" w:rsidRPr="008C388F" w:rsidRDefault="008C388F" w:rsidP="008C388F">
            <w:pPr>
              <w:ind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2016 -2017</w:t>
            </w:r>
          </w:p>
        </w:tc>
        <w:tc>
          <w:tcPr>
            <w:tcW w:w="1098" w:type="dxa"/>
            <w:vAlign w:val="center"/>
          </w:tcPr>
          <w:p w14:paraId="158E2112" w14:textId="286278A8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1098" w:type="dxa"/>
            <w:vAlign w:val="center"/>
          </w:tcPr>
          <w:p w14:paraId="08975A8D" w14:textId="64BB9401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  <w:tc>
          <w:tcPr>
            <w:tcW w:w="1098" w:type="dxa"/>
            <w:vAlign w:val="center"/>
          </w:tcPr>
          <w:p w14:paraId="317990BD" w14:textId="0B29D570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098" w:type="dxa"/>
            <w:vAlign w:val="center"/>
          </w:tcPr>
          <w:p w14:paraId="1FB2815F" w14:textId="5EEDF2D1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98" w:type="dxa"/>
            <w:vAlign w:val="center"/>
          </w:tcPr>
          <w:p w14:paraId="1E19E3C5" w14:textId="6989208D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1098" w:type="dxa"/>
            <w:vAlign w:val="center"/>
          </w:tcPr>
          <w:p w14:paraId="6243B044" w14:textId="77777777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</w:tr>
      <w:tr w:rsidR="008C388F" w:rsidRPr="008C388F" w14:paraId="31EC4521" w14:textId="77777777" w:rsidTr="008C388F">
        <w:tc>
          <w:tcPr>
            <w:tcW w:w="2346" w:type="dxa"/>
          </w:tcPr>
          <w:p w14:paraId="4FFA222F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097" w:type="dxa"/>
            <w:vAlign w:val="center"/>
          </w:tcPr>
          <w:p w14:paraId="49FE346C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098" w:type="dxa"/>
            <w:vAlign w:val="center"/>
          </w:tcPr>
          <w:p w14:paraId="382DFAC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098" w:type="dxa"/>
            <w:vAlign w:val="center"/>
          </w:tcPr>
          <w:p w14:paraId="56FACBE8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098" w:type="dxa"/>
            <w:vAlign w:val="center"/>
          </w:tcPr>
          <w:p w14:paraId="6E6D69C8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098" w:type="dxa"/>
            <w:vAlign w:val="center"/>
          </w:tcPr>
          <w:p w14:paraId="76800A1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098" w:type="dxa"/>
            <w:vAlign w:val="center"/>
          </w:tcPr>
          <w:p w14:paraId="290F74D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101176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8C388F" w:rsidRPr="008C388F" w14:paraId="266E999C" w14:textId="77777777" w:rsidTr="008C388F">
        <w:tc>
          <w:tcPr>
            <w:tcW w:w="2346" w:type="dxa"/>
          </w:tcPr>
          <w:p w14:paraId="5024D3F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1097" w:type="dxa"/>
            <w:vAlign w:val="center"/>
          </w:tcPr>
          <w:p w14:paraId="2FE551F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14:paraId="0B85A43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098" w:type="dxa"/>
            <w:vAlign w:val="center"/>
          </w:tcPr>
          <w:p w14:paraId="20FA33D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098" w:type="dxa"/>
            <w:vAlign w:val="center"/>
          </w:tcPr>
          <w:p w14:paraId="39A29E3C" w14:textId="77777777" w:rsidR="008C388F" w:rsidRPr="008C388F" w:rsidRDefault="008C388F" w:rsidP="008C388F">
            <w:pPr>
              <w:ind w:right="283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  <w:tc>
          <w:tcPr>
            <w:tcW w:w="1098" w:type="dxa"/>
            <w:vAlign w:val="center"/>
          </w:tcPr>
          <w:p w14:paraId="2E9D3E5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16C46B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85 %</w:t>
            </w:r>
          </w:p>
        </w:tc>
        <w:tc>
          <w:tcPr>
            <w:tcW w:w="1098" w:type="dxa"/>
            <w:vAlign w:val="center"/>
          </w:tcPr>
          <w:p w14:paraId="11E201E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  <w:tr w:rsidR="008C388F" w:rsidRPr="008C388F" w14:paraId="16BDAFFC" w14:textId="77777777" w:rsidTr="008C388F">
        <w:tc>
          <w:tcPr>
            <w:tcW w:w="2346" w:type="dxa"/>
          </w:tcPr>
          <w:p w14:paraId="7C07C817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097" w:type="dxa"/>
            <w:vAlign w:val="center"/>
          </w:tcPr>
          <w:p w14:paraId="5194131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38AC3EA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098" w:type="dxa"/>
            <w:vAlign w:val="center"/>
          </w:tcPr>
          <w:p w14:paraId="42EB7CF5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098" w:type="dxa"/>
            <w:vAlign w:val="center"/>
          </w:tcPr>
          <w:p w14:paraId="5F258E0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098" w:type="dxa"/>
            <w:vAlign w:val="center"/>
          </w:tcPr>
          <w:p w14:paraId="3EC5B5BF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1098" w:type="dxa"/>
            <w:vAlign w:val="center"/>
          </w:tcPr>
          <w:p w14:paraId="41DA441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77 %</w:t>
            </w:r>
          </w:p>
        </w:tc>
        <w:tc>
          <w:tcPr>
            <w:tcW w:w="1098" w:type="dxa"/>
            <w:vAlign w:val="center"/>
          </w:tcPr>
          <w:p w14:paraId="6D7403A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8C388F" w:rsidRPr="008C388F" w14:paraId="6E0A0264" w14:textId="77777777" w:rsidTr="008C388F">
        <w:tc>
          <w:tcPr>
            <w:tcW w:w="2346" w:type="dxa"/>
          </w:tcPr>
          <w:p w14:paraId="06150994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1097" w:type="dxa"/>
            <w:vAlign w:val="center"/>
          </w:tcPr>
          <w:p w14:paraId="701D1AA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14:paraId="27935E3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B933C9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098" w:type="dxa"/>
            <w:vAlign w:val="center"/>
          </w:tcPr>
          <w:p w14:paraId="3A87BB4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098" w:type="dxa"/>
            <w:vAlign w:val="center"/>
          </w:tcPr>
          <w:p w14:paraId="04277D04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1098" w:type="dxa"/>
            <w:vAlign w:val="center"/>
          </w:tcPr>
          <w:p w14:paraId="79F3B21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91 %</w:t>
            </w:r>
          </w:p>
        </w:tc>
        <w:tc>
          <w:tcPr>
            <w:tcW w:w="1098" w:type="dxa"/>
            <w:vAlign w:val="center"/>
          </w:tcPr>
          <w:p w14:paraId="1504A3B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  <w:tr w:rsidR="008C388F" w:rsidRPr="008C388F" w14:paraId="766F913E" w14:textId="77777777" w:rsidTr="008C388F">
        <w:tc>
          <w:tcPr>
            <w:tcW w:w="2346" w:type="dxa"/>
          </w:tcPr>
          <w:p w14:paraId="110A9EC8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97" w:type="dxa"/>
            <w:vAlign w:val="center"/>
          </w:tcPr>
          <w:p w14:paraId="5F7A1A3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98" w:type="dxa"/>
            <w:vAlign w:val="center"/>
          </w:tcPr>
          <w:p w14:paraId="6A4CE60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098" w:type="dxa"/>
            <w:vAlign w:val="center"/>
          </w:tcPr>
          <w:p w14:paraId="23228FC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7FF1FC2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0163A65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6EFF07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82 %</w:t>
            </w:r>
          </w:p>
        </w:tc>
        <w:tc>
          <w:tcPr>
            <w:tcW w:w="1098" w:type="dxa"/>
            <w:vAlign w:val="center"/>
          </w:tcPr>
          <w:p w14:paraId="1DE85E1F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</w:tbl>
    <w:p w14:paraId="3123EA64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135"/>
        <w:gridCol w:w="1016"/>
        <w:gridCol w:w="1029"/>
        <w:gridCol w:w="956"/>
        <w:gridCol w:w="1044"/>
        <w:gridCol w:w="964"/>
        <w:gridCol w:w="1626"/>
        <w:gridCol w:w="1169"/>
      </w:tblGrid>
      <w:tr w:rsidR="008C388F" w:rsidRPr="008C388F" w14:paraId="49113D49" w14:textId="77777777" w:rsidTr="008C388F">
        <w:tc>
          <w:tcPr>
            <w:tcW w:w="1093" w:type="dxa"/>
            <w:vMerge w:val="restart"/>
            <w:shd w:val="clear" w:color="auto" w:fill="auto"/>
          </w:tcPr>
          <w:p w14:paraId="49E3C35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9F3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6EEF0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6313F41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0F87366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513DC090" w14:textId="77777777" w:rsidR="008C388F" w:rsidRPr="008C388F" w:rsidRDefault="008C388F" w:rsidP="00EC3554">
            <w:pPr>
              <w:ind w:right="8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C388F" w:rsidRPr="008C388F" w14:paraId="36B74CDB" w14:textId="77777777" w:rsidTr="008C388F">
        <w:tc>
          <w:tcPr>
            <w:tcW w:w="1093" w:type="dxa"/>
            <w:vMerge/>
            <w:shd w:val="clear" w:color="auto" w:fill="auto"/>
          </w:tcPr>
          <w:p w14:paraId="356905B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190D226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5" w:type="dxa"/>
            <w:shd w:val="clear" w:color="auto" w:fill="auto"/>
          </w:tcPr>
          <w:p w14:paraId="27EDE35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0" w:type="dxa"/>
            <w:shd w:val="clear" w:color="auto" w:fill="auto"/>
          </w:tcPr>
          <w:p w14:paraId="6C369E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0" w:type="dxa"/>
            <w:shd w:val="clear" w:color="auto" w:fill="auto"/>
          </w:tcPr>
          <w:p w14:paraId="065B1E3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7" w:type="dxa"/>
            <w:shd w:val="clear" w:color="auto" w:fill="auto"/>
          </w:tcPr>
          <w:p w14:paraId="70A2D94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shd w:val="clear" w:color="auto" w:fill="auto"/>
          </w:tcPr>
          <w:p w14:paraId="327572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31" w:type="dxa"/>
            <w:shd w:val="clear" w:color="auto" w:fill="auto"/>
          </w:tcPr>
          <w:p w14:paraId="5EA6064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97" w:type="dxa"/>
            <w:shd w:val="clear" w:color="auto" w:fill="auto"/>
          </w:tcPr>
          <w:p w14:paraId="224B1D7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C388F" w:rsidRPr="008C388F" w14:paraId="1437B4E9" w14:textId="77777777" w:rsidTr="008C388F">
        <w:tc>
          <w:tcPr>
            <w:tcW w:w="1093" w:type="dxa"/>
            <w:shd w:val="clear" w:color="auto" w:fill="auto"/>
          </w:tcPr>
          <w:p w14:paraId="310C3E7B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5" w:type="dxa"/>
            <w:shd w:val="clear" w:color="auto" w:fill="auto"/>
          </w:tcPr>
          <w:p w14:paraId="3DC5D51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698DB0F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120" w:type="dxa"/>
            <w:shd w:val="clear" w:color="auto" w:fill="auto"/>
          </w:tcPr>
          <w:p w14:paraId="7BCB087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auto"/>
          </w:tcPr>
          <w:p w14:paraId="3710861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127" w:type="dxa"/>
            <w:shd w:val="clear" w:color="auto" w:fill="auto"/>
          </w:tcPr>
          <w:p w14:paraId="0FF3DC92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093" w:type="dxa"/>
            <w:shd w:val="clear" w:color="auto" w:fill="auto"/>
          </w:tcPr>
          <w:p w14:paraId="19618ED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431" w:type="dxa"/>
            <w:shd w:val="clear" w:color="auto" w:fill="auto"/>
          </w:tcPr>
          <w:p w14:paraId="4EB120E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797" w:type="dxa"/>
            <w:shd w:val="clear" w:color="auto" w:fill="auto"/>
          </w:tcPr>
          <w:p w14:paraId="7C48E9A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8C388F" w:rsidRPr="008C388F" w14:paraId="5DD125E7" w14:textId="77777777" w:rsidTr="008C388F">
        <w:tc>
          <w:tcPr>
            <w:tcW w:w="1093" w:type="dxa"/>
            <w:shd w:val="clear" w:color="auto" w:fill="auto"/>
          </w:tcPr>
          <w:p w14:paraId="3824060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5" w:type="dxa"/>
            <w:shd w:val="clear" w:color="auto" w:fill="auto"/>
          </w:tcPr>
          <w:p w14:paraId="5907AA3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15" w:type="dxa"/>
            <w:shd w:val="clear" w:color="auto" w:fill="auto"/>
          </w:tcPr>
          <w:p w14:paraId="16199C8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120" w:type="dxa"/>
            <w:shd w:val="clear" w:color="auto" w:fill="auto"/>
          </w:tcPr>
          <w:p w14:paraId="6F96C8B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90" w:type="dxa"/>
            <w:shd w:val="clear" w:color="auto" w:fill="auto"/>
          </w:tcPr>
          <w:p w14:paraId="06A0423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127" w:type="dxa"/>
            <w:shd w:val="clear" w:color="auto" w:fill="auto"/>
          </w:tcPr>
          <w:p w14:paraId="4D1846EA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93" w:type="dxa"/>
            <w:shd w:val="clear" w:color="auto" w:fill="auto"/>
          </w:tcPr>
          <w:p w14:paraId="3765552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31" w:type="dxa"/>
            <w:shd w:val="clear" w:color="auto" w:fill="auto"/>
          </w:tcPr>
          <w:p w14:paraId="458174D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797" w:type="dxa"/>
            <w:shd w:val="clear" w:color="auto" w:fill="auto"/>
          </w:tcPr>
          <w:p w14:paraId="126C3F9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C388F" w:rsidRPr="008C388F" w14:paraId="76B1C987" w14:textId="77777777" w:rsidTr="008C388F">
        <w:trPr>
          <w:trHeight w:val="97"/>
        </w:trPr>
        <w:tc>
          <w:tcPr>
            <w:tcW w:w="1093" w:type="dxa"/>
            <w:shd w:val="clear" w:color="auto" w:fill="auto"/>
          </w:tcPr>
          <w:p w14:paraId="3BA7EDC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5" w:type="dxa"/>
            <w:shd w:val="clear" w:color="auto" w:fill="auto"/>
          </w:tcPr>
          <w:p w14:paraId="3459C37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72AD3DD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20" w:type="dxa"/>
            <w:shd w:val="clear" w:color="auto" w:fill="auto"/>
          </w:tcPr>
          <w:p w14:paraId="7B2B54F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090" w:type="dxa"/>
            <w:shd w:val="clear" w:color="auto" w:fill="auto"/>
          </w:tcPr>
          <w:p w14:paraId="4867C0E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127" w:type="dxa"/>
            <w:shd w:val="clear" w:color="auto" w:fill="auto"/>
          </w:tcPr>
          <w:p w14:paraId="4F5F4B4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3" w:type="dxa"/>
            <w:shd w:val="clear" w:color="auto" w:fill="auto"/>
          </w:tcPr>
          <w:p w14:paraId="15D7F74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431" w:type="dxa"/>
            <w:shd w:val="clear" w:color="auto" w:fill="auto"/>
          </w:tcPr>
          <w:p w14:paraId="19371F4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797" w:type="dxa"/>
            <w:shd w:val="clear" w:color="auto" w:fill="auto"/>
          </w:tcPr>
          <w:p w14:paraId="72B7227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</w:tbl>
    <w:p w14:paraId="1D8D36F5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8212A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B42F4" w14:textId="0975430F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A228AD5" w14:textId="077F431B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Мероприятия в ДОУ для детей, родителей и педагог</w:t>
      </w:r>
      <w:r w:rsidR="003601F3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проведены согласно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14:paraId="4A34FCA6" w14:textId="73DB4D31" w:rsidR="00C66209" w:rsidRPr="008C388F" w:rsidRDefault="008C388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14:paraId="6DCD3C07" w14:textId="77777777"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8C388F" w:rsidRDefault="00C66209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94016E6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1ABB2CD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профессионального взаимодействия педагогов с детьми дошкольного возраста в ДОУ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к  каждому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14:paraId="1AF88337" w14:textId="77777777"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CEA53A" w14:textId="77777777"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07656">
    <w:abstractNumId w:val="5"/>
  </w:num>
  <w:num w:numId="2" w16cid:durableId="321393879">
    <w:abstractNumId w:val="0"/>
  </w:num>
  <w:num w:numId="3" w16cid:durableId="286817806">
    <w:abstractNumId w:val="3"/>
  </w:num>
  <w:num w:numId="4" w16cid:durableId="906692862">
    <w:abstractNumId w:val="2"/>
  </w:num>
  <w:num w:numId="5" w16cid:durableId="1364673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5563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09"/>
    <w:rsid w:val="000C02E4"/>
    <w:rsid w:val="000E4DE0"/>
    <w:rsid w:val="003601F3"/>
    <w:rsid w:val="004052AA"/>
    <w:rsid w:val="005715A2"/>
    <w:rsid w:val="008C388F"/>
    <w:rsid w:val="00B31158"/>
    <w:rsid w:val="00C66209"/>
    <w:rsid w:val="00CA1F17"/>
    <w:rsid w:val="00D81D99"/>
    <w:rsid w:val="00E4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Мартюшева</cp:lastModifiedBy>
  <cp:revision>7</cp:revision>
  <dcterms:created xsi:type="dcterms:W3CDTF">2022-05-23T05:53:00Z</dcterms:created>
  <dcterms:modified xsi:type="dcterms:W3CDTF">2024-05-03T10:30:00Z</dcterms:modified>
</cp:coreProperties>
</file>